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Use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§§51D-1 (AMD). PL 1979, c. 118, §1 (AMD). PL 1987, c. 395, §A180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§5002.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