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554</w:t>
        <w:t xml:space="preserve">.  </w:t>
      </w:r>
      <w:r>
        <w:rPr>
          <w:b/>
        </w:rPr>
        <w:t xml:space="preserve">Display of license; rights</w:t>
      </w:r>
    </w:p>
    <w:p>
      <w:pPr>
        <w:jc w:val="both"/>
        <w:spacing w:before="100" w:after="100"/>
        <w:ind w:start="360"/>
        <w:ind w:firstLine="360"/>
      </w:pPr>
      <w:r>
        <w:rPr/>
      </w:r>
      <w:r>
        <w:rPr/>
      </w:r>
      <w:r>
        <w:t xml:space="preserve">When the board grants to an individual the license mentioned in </w:t>
      </w:r>
      <w:r>
        <w:t>section 552</w:t>
      </w:r>
      <w:r>
        <w:t xml:space="preserve">, the license must designate the holder as a doctor of chiropractic or a chiropractor.  The license entitles the individual to whom it is granted to practice chiropractic in this State in all of its branches of discipline, except obstetrics, so far as the same relates to parturition, the administering of drugs and the performance of surgical operations with the use of instruments, except as allowed by law.  This section may not be construed to prohibit a legally licensed doctor of chiropractic in this State from practicing surgery after having passed a satisfactory examination before the State Board of Licensure in Medicine.</w:t>
      </w:r>
      <w:r>
        <w:t xml:space="preserve">  </w:t>
      </w:r>
      <w:r xmlns:wp="http://schemas.openxmlformats.org/drawingml/2010/wordprocessingDrawing" xmlns:w15="http://schemas.microsoft.com/office/word/2012/wordml">
        <w:rPr>
          <w:rFonts w:ascii="Arial" w:hAnsi="Arial" w:cs="Arial"/>
          <w:sz w:val="22"/>
          <w:szCs w:val="22"/>
        </w:rPr>
        <w:t xml:space="preserve">[PL 2009, c. 112, Pt. A,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113, §2 (RPR). PL 1991, c. 392, §11 (AMD). PL 1993, c. 600, §A51 (AMD). PL 2007, c. 402, Pt. H, §12 (AMD). PL 2009, c. 112, Pt. A,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§554. Display of license; rights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§554. Display of license; rights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§554. DISPLAY OF LICENSE; RIGHTS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