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6197</w:t>
        <w:t xml:space="preserve">.  </w:t>
      </w:r>
      <w:r>
        <w:rPr>
          <w:b/>
        </w:rPr>
        <w:t xml:space="preserve">Liability</w:t>
      </w:r>
    </w:p>
    <w:p>
      <w:pPr>
        <w:jc w:val="both"/>
        <w:spacing w:before="100" w:after="100"/>
        <w:ind w:start="360"/>
        <w:ind w:firstLine="360"/>
      </w:pPr>
      <w:r>
        <w:rPr/>
      </w:r>
      <w:r>
        <w:rPr/>
      </w:r>
      <w:r>
        <w:t xml:space="preserve">Any provision in a contract entered into on or after the effective date of this chapter that attempts or purports to require arbitration of any dispute arising under this chapter is void at the option of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§6197.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§6197.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§6197.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