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6213-B</w:t>
        <w:t xml:space="preserve">.  </w:t>
      </w:r>
      <w:r>
        <w:rPr>
          <w:b/>
        </w:rPr>
        <w:t xml:space="preserve">Alcohol and drug counseling aide; qualification for licensure</w:t>
      </w:r>
    </w:p>
    <w:p>
      <w:pPr>
        <w:jc w:val="both"/>
        <w:spacing w:before="100" w:after="100"/>
        <w:ind w:start="360"/>
        <w:ind w:firstLine="360"/>
      </w:pPr>
      <w:r>
        <w:rPr>
          <w:b/>
        </w:rPr>
        <w:t>1</w:t>
        <w:t xml:space="preserve">.  </w:t>
      </w:r>
      <w:r>
        <w:rPr>
          <w:b/>
        </w:rPr>
        <w:t xml:space="preserve">Requirements.</w:t>
        <w:t xml:space="preserve"> </w:t>
      </w:r>
      <w:r>
        <w:t xml:space="preserve"> </w:t>
      </w:r>
      <w:r>
        <w:t xml:space="preserve">The board shall issue a license to practice as an alcohol and drug counseling aide to an applicant who meets the following minimal requirements.  An applicant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347, §13 (NEW); PL 2003, c. 347, §25 (AFF).]</w:t>
      </w:r>
    </w:p>
    <w:p>
      <w:pPr>
        <w:jc w:val="both"/>
        <w:spacing w:before="100" w:after="0"/>
        <w:ind w:start="720"/>
      </w:pPr>
      <w:r>
        <w:rPr/>
        <w:t>B</w:t>
        <w:t xml:space="preserve">.  </w:t>
      </w:r>
      <w:r>
        <w:rPr/>
      </w:r>
      <w:r>
        <w:t xml:space="preserve">Have a high school diploma or its equivalent;</w:t>
      </w:r>
      <w:r>
        <w:t xml:space="preserve">  </w:t>
      </w:r>
      <w:r xmlns:wp="http://schemas.openxmlformats.org/drawingml/2010/wordprocessingDrawing" xmlns:w15="http://schemas.microsoft.com/office/word/2012/wordml">
        <w:rPr>
          <w:rFonts w:ascii="Arial" w:hAnsi="Arial" w:cs="Arial"/>
          <w:sz w:val="22"/>
          <w:szCs w:val="22"/>
        </w:rPr>
        <w:t xml:space="preserve">[PL 2003, c. 347, §13 (NEW); PL 2003, c. 347, §25 (AFF).]</w:t>
      </w:r>
    </w:p>
    <w:p>
      <w:pPr>
        <w:jc w:val="both"/>
        <w:spacing w:before="100" w:after="0"/>
        <w:ind w:start="720"/>
      </w:pPr>
      <w:r>
        <w:rPr/>
        <w:t>C</w:t>
        <w:t xml:space="preserve">.  </w:t>
      </w:r>
      <w:r>
        <w:rPr/>
      </w:r>
      <w:r>
        <w:t xml:space="preserve">Be employed at an agency;</w:t>
      </w:r>
      <w:r>
        <w:t xml:space="preserve">  </w:t>
      </w:r>
      <w:r xmlns:wp="http://schemas.openxmlformats.org/drawingml/2010/wordprocessingDrawing" xmlns:w15="http://schemas.microsoft.com/office/word/2012/wordml">
        <w:rPr>
          <w:rFonts w:ascii="Arial" w:hAnsi="Arial" w:cs="Arial"/>
          <w:sz w:val="22"/>
          <w:szCs w:val="22"/>
        </w:rPr>
        <w:t xml:space="preserve">[PL 2003, c. 347, §13 (NEW); PL 2003, c. 347, §25 (AFF).]</w:t>
      </w:r>
    </w:p>
    <w:p>
      <w:pPr>
        <w:jc w:val="both"/>
        <w:spacing w:before="100" w:after="0"/>
        <w:ind w:start="720"/>
      </w:pPr>
      <w:r>
        <w:rPr/>
        <w:t>D</w:t>
        <w:t xml:space="preserve">.  </w:t>
      </w:r>
      <w:r>
        <w:rPr/>
      </w:r>
      <w:r>
        <w:t xml:space="preserve">Provide the name of the person who will be the applicant's certified clinical supervisor; and</w:t>
      </w:r>
      <w:r>
        <w:t xml:space="preserve">  </w:t>
      </w:r>
      <w:r xmlns:wp="http://schemas.openxmlformats.org/drawingml/2010/wordprocessingDrawing" xmlns:w15="http://schemas.microsoft.com/office/word/2012/wordml">
        <w:rPr>
          <w:rFonts w:ascii="Arial" w:hAnsi="Arial" w:cs="Arial"/>
          <w:sz w:val="22"/>
          <w:szCs w:val="22"/>
        </w:rPr>
        <w:t xml:space="preserve">[PL 2003, c. 347, §13 (NEW); PL 2003, c. 347, §25 (AFF).]</w:t>
      </w:r>
    </w:p>
    <w:p>
      <w:pPr>
        <w:jc w:val="both"/>
        <w:spacing w:before="100" w:after="0"/>
        <w:ind w:start="720"/>
      </w:pPr>
      <w:r>
        <w:rPr/>
        <w:t>E</w:t>
        <w:t xml:space="preserve">.  </w:t>
      </w:r>
      <w:r>
        <w:rPr/>
      </w:r>
      <w:r>
        <w:t xml:space="preserve">Have paid an application and license fee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§13 (NEW). PL 2003, c. 347, §25 (AFF). PL 2007, c. 402, Pt. U,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§6213-B. Alcohol and drug counseling aide; qualification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§6213-B. Alcohol and drug counseling aide; qualification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§6213-B. ALCOHOL AND DRUG COUNSELING AIDE; QUALIFICATION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