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A</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58 (NEW). PL 1983, c. 413, §218 (RPR). PL 1987, c. 395, §§A208,A209 (AMD). PL 1991, c. 456, §§28-30 (AMD). PL 1995, c. 394, §§22-25 (AMD). PL 1999, c. 547, §B78 (AMD). PL 1999, c. 547, §B80 (AFF). PL 2003, c. 347, §19 (AMD). PL 2003, c. 347, §25 (AFF). PL 2007, c. 402, Pt. U,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7-A.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A.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7-A.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