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7382</w:t>
        <w:t xml:space="preserve">.  </w:t>
      </w:r>
      <w:r>
        <w:rPr>
          <w:b/>
        </w:rPr>
        <w:t xml:space="preserve">Qualifications for license</w:t>
      </w:r>
    </w:p>
    <w:p>
      <w:pPr>
        <w:jc w:val="both"/>
        <w:spacing w:before="100" w:after="100"/>
        <w:ind w:start="360"/>
        <w:ind w:firstLine="360"/>
      </w:pPr>
      <w:r>
        <w:rPr>
          <w:b/>
        </w:rPr>
        <w:t>1</w:t>
        <w:t xml:space="preserve">.  </w:t>
      </w:r>
      <w:r>
        <w:rPr>
          <w:b/>
        </w:rPr>
        <w:t xml:space="preserve">Qualifications.</w:t>
        <w:t xml:space="preserve"> </w:t>
      </w:r>
      <w:r>
        <w:t xml:space="preserve"> </w:t>
      </w:r>
      <w:r>
        <w:t xml:space="preserve">A person is qualified for a polygraph examiner license if the person:</w:t>
      </w:r>
    </w:p>
    <w:p>
      <w:pPr>
        <w:jc w:val="both"/>
        <w:spacing w:before="100" w:after="0"/>
        <w:ind w:start="720"/>
      </w:pPr>
      <w:r>
        <w:rPr/>
        <w:t>A</w:t>
        <w:t xml:space="preserve">.  </w:t>
      </w:r>
      <w:r>
        <w:rPr/>
      </w:r>
      <w:r>
        <w:t xml:space="preserve">Has not been convicted of a crime for which a license may be denied under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Holds a baccalaureate degree from an accredited college or university; or</w:t>
      </w:r>
    </w:p>
    <w:p>
      <w:pPr>
        <w:jc w:val="both"/>
        <w:spacing w:before="100" w:after="0"/>
        <w:ind w:start="1080"/>
      </w:pPr>
      <w:r>
        <w:rPr/>
        <w:t>(</w:t>
        <w:t>2</w:t>
        <w:t xml:space="preserve">)  </w:t>
      </w:r>
      <w:r>
        <w:rPr/>
      </w:r>
      <w:r>
        <w:t xml:space="preserve">Has at least 5 years of experience , including 3 years on a full-time basis, as a sworn member of an investigative service of a branch of the United States Armed Forces, a federal investigative agency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2015, c. 316, §7 (AMD).]</w:t>
      </w:r>
    </w:p>
    <w:p>
      <w:pPr>
        <w:jc w:val="both"/>
        <w:spacing w:before="100" w:after="0"/>
        <w:ind w:start="720"/>
      </w:pPr>
      <w:r>
        <w:rPr/>
        <w:t>C</w:t>
        <w:t xml:space="preserve">.  </w:t>
      </w:r>
      <w:r>
        <w:rPr/>
      </w:r>
      <w:r>
        <w:t xml:space="preserve">Is a graduate of a commissioner-approved polygraph examiner course and has satisfactorily completed at least 6 months of a polygraph examiner internship;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Has passed an examination to determine the person's knowledge relevant to being a licensed polygraph examiner in the State.</w:t>
      </w:r>
      <w:r>
        <w:t xml:space="preserve">  </w:t>
      </w:r>
      <w:r xmlns:wp="http://schemas.openxmlformats.org/drawingml/2010/wordprocessingDrawing" xmlns:w15="http://schemas.microsoft.com/office/word/2012/wordml">
        <w:rPr>
          <w:rFonts w:ascii="Arial" w:hAnsi="Arial" w:cs="Arial"/>
          <w:sz w:val="22"/>
          <w:szCs w:val="22"/>
        </w:rPr>
        <w:t xml:space="preserve">[PL 2015, c. 316,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§7 (AMD).]</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shall provide for an examination for licensure under this chapter to be administered as needed, but at least at 3-month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§7382.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§7382.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§7382.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