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484, §1 (AMD). PL 1973, c. 111 (AMD). PL 1973, c. 212, §1 (AMD). PL 1977, c. 696, §235 (AMD). PL 1979, c. 697, §§1-3 (AMD). PL 1981, c. 448, §1 (RPR). PL 1985, c. 400,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§751.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