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§232 (RPR). PL 1983, c. 812, §254 (AMD). PL 1989, c. 503, §B151 (AMD). PL 1991, c. 837, §A77 (AMD). PL 1993, c. 600, §A259 (AMD). PL 1995, c. 402, §A47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§9552.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