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1604-101</w:t>
        <w:t xml:space="preserve">.  </w:t>
      </w:r>
      <w:r>
        <w:rPr>
          <w:b/>
        </w:rPr>
        <w:t xml:space="preserve">Applicability; waiver</w:t>
      </w:r>
    </w:p>
    <w:p>
      <w:pPr>
        <w:jc w:val="both"/>
        <w:spacing w:before="100" w:after="100"/>
        <w:ind w:start="360"/>
        <w:ind w:firstLine="360"/>
      </w:pPr>
      <w:r>
        <w:rPr/>
      </w:r>
      <w:r>
        <w:rPr/>
      </w:r>
      <w:r>
        <w:t xml:space="preserve">(a)  This article applies to all units subject to this Act, except as provided in subsection (b) or as modified or waived by agreement of purchasers of units in a condominium in which all units are restricted to nonresidential use.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Neither a public offering statement nor a resale certificate need be prepared or delivered in the case of:</w:t>
      </w:r>
    </w:p>
    <w:p>
      <w:pPr>
        <w:jc w:val="both"/>
        <w:spacing w:before="100" w:after="100"/>
        <w:ind w:start="360"/>
        <w:ind w:firstLine="360"/>
      </w:pPr>
      <w:r>
        <w:rPr/>
      </w:r>
      <w:r>
        <w:rPr/>
      </w:r>
      <w:r>
        <w:t xml:space="preserve">(1)  A gratuitous disposition of a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disposition pursuant to court order;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 disposition by a government or governmental agency;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disposition by foreclosure or deed in lieu of foreclosure;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 disposition to a person in the business of selling real estate who intends to offer those units to purchasers; 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A disposition which may be cancelled at any time and for any reason by the purchaser without penalty.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§1604-101. Applicability;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§1604-101. Applicability;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§1604-101. APPLICABILITY;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