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2131</w:t>
        <w:t xml:space="preserve">.  </w:t>
      </w:r>
      <w:r>
        <w:rPr>
          <w:b/>
        </w:rPr>
        <w:t xml:space="preserve">Public sale of property</w:t>
      </w:r>
    </w:p>
    <w:p>
      <w:pPr>
        <w:jc w:val="both"/>
        <w:spacing w:before="100" w:after="0"/>
        <w:ind w:start="360"/>
        <w:ind w:firstLine="360"/>
      </w:pPr>
      <w:r>
        <w:rPr>
          <w:b/>
        </w:rPr>
        <w:t>1</w:t>
        <w:t xml:space="preserve">.  </w:t>
      </w:r>
      <w:r>
        <w:rPr>
          <w:b/>
        </w:rPr>
        <w:t xml:space="preserve">Sale after one year.</w:t>
        <w:t xml:space="preserve"> </w:t>
      </w:r>
      <w:r>
        <w:t xml:space="preserve"> </w:t>
      </w:r>
      <w:r>
        <w:t xml:space="preserve">Subject to </w:t>
      </w:r>
      <w:r>
        <w:t>section 2132</w:t>
      </w:r>
      <w:r>
        <w:t xml:space="preserve">, not earlier than one year after receipt of property presumed abandoned, the administrator may sell the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100"/>
        <w:ind w:start="360"/>
        <w:ind w:firstLine="360"/>
      </w:pPr>
      <w:r>
        <w:rPr>
          <w:b/>
        </w:rPr>
        <w:t>2</w:t>
        <w:t xml:space="preserve">.  </w:t>
      </w:r>
      <w:r>
        <w:rPr>
          <w:b/>
        </w:rPr>
        <w:t xml:space="preserve">Notice of sale.</w:t>
        <w:t xml:space="preserve"> </w:t>
      </w:r>
      <w:r>
        <w:t xml:space="preserve"> </w:t>
      </w:r>
      <w:r>
        <w:t xml:space="preserve">Before selling property under </w:t>
      </w:r>
      <w:r>
        <w:t>subsection 1</w:t>
      </w:r>
      <w:r>
        <w:t xml:space="preserve">, the administrator shall give notice to the public of:</w:t>
      </w:r>
    </w:p>
    <w:p>
      <w:pPr>
        <w:jc w:val="both"/>
        <w:spacing w:before="100" w:after="0"/>
        <w:ind w:start="720"/>
      </w:pPr>
      <w:r>
        <w:rPr/>
        <w:t>A</w:t>
        <w:t xml:space="preserve">.  </w:t>
      </w:r>
      <w:r>
        <w:rPr/>
      </w:r>
      <w:r>
        <w:t xml:space="preserve">The date of the sale; and</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The nature of the property.</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100"/>
        <w:ind w:start="360"/>
        <w:ind w:firstLine="360"/>
      </w:pPr>
      <w:r>
        <w:rPr>
          <w:b/>
        </w:rPr>
        <w:t>3</w:t>
        <w:t xml:space="preserve">.  </w:t>
      </w:r>
      <w:r>
        <w:rPr>
          <w:b/>
        </w:rPr>
        <w:t xml:space="preserve">Sale to highest bidder.</w:t>
        <w:t xml:space="preserve"> </w:t>
      </w:r>
      <w:r>
        <w:t xml:space="preserve"> </w:t>
      </w:r>
      <w:r>
        <w:t xml:space="preserve">A sale under </w:t>
      </w:r>
      <w:r>
        <w:t>subsection 1</w:t>
      </w:r>
      <w:r>
        <w:t xml:space="preserve"> must be to the highest bidder:</w:t>
      </w:r>
    </w:p>
    <w:p>
      <w:pPr>
        <w:jc w:val="both"/>
        <w:spacing w:before="100" w:after="0"/>
        <w:ind w:start="720"/>
      </w:pPr>
      <w:r>
        <w:rPr/>
        <w:t>A</w:t>
        <w:t xml:space="preserve">.  </w:t>
      </w:r>
      <w:r>
        <w:rPr/>
      </w:r>
      <w:r>
        <w:t xml:space="preserve">At public sale at a location in this State that the administrator determines to be the most favorable market for the property;</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On the Internet; or</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C</w:t>
        <w:t xml:space="preserve">.  </w:t>
      </w:r>
      <w:r>
        <w:rPr/>
      </w:r>
      <w:r>
        <w:t xml:space="preserve">On another forum the administrator determines is likely to yield the highest net proceeds of sale.</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4</w:t>
        <w:t xml:space="preserve">.  </w:t>
      </w:r>
      <w:r>
        <w:rPr>
          <w:b/>
        </w:rPr>
        <w:t xml:space="preserve">Highest bid insufficient.</w:t>
        <w:t xml:space="preserve"> </w:t>
      </w:r>
      <w:r>
        <w:t xml:space="preserve"> </w:t>
      </w:r>
      <w:r>
        <w:t xml:space="preserve">The administrator may decline the highest bid at a sale under this section and reoffer the property for sale if the administrator determines the highest bid is insufficient.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5</w:t>
        <w:t xml:space="preserve">.  </w:t>
      </w:r>
      <w:r>
        <w:rPr>
          <w:b/>
        </w:rPr>
        <w:t xml:space="preserve">Publication of notice.</w:t>
        <w:t xml:space="preserve"> </w:t>
      </w:r>
      <w:r>
        <w:t xml:space="preserve"> </w:t>
      </w:r>
      <w:r>
        <w:t xml:space="preserve">If a sale held under this section is to be conducted other than on the Internet, the administrator may publish at least one notice of the sale, at least 2 weeks but not more than 10 weeks before the 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§2131. Public sale of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§2131. Public sale of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§2131. PUBLIC SALE OF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