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360"/>
        <w:ind w:firstLine="360"/>
      </w:pPr>
      <w:r>
        <w:rPr>
          <w:b/>
        </w:rPr>
        <w:t>1</w:t>
        <w:t xml:space="preserve">.  </w:t>
      </w:r>
      <w:r>
        <w:rPr>
          <w:b/>
        </w:rPr>
        <w:t xml:space="preserve">Conservation easement.</w:t>
        <w:t xml:space="preserve"> </w:t>
      </w:r>
      <w:r>
        <w:t xml:space="preserve"> </w:t>
      </w:r>
      <w:r>
        <w:t xml:space="preserve">"Conservation easement" means a nonpossessory interest of a holder in real property imposing limitations or affirmative obligations the purposes of which include retaining or protecting natural, scenic or open space values of real property; assuring its availability for agricultural, forest, recreational or open space use; protecting natural resources; or maintaining or enhancing air or water quality of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100"/>
        <w:ind w:start="360"/>
        <w:ind w:firstLine="360"/>
      </w:pPr>
      <w:r>
        <w:rPr>
          <w:b/>
        </w:rPr>
        <w:t>2</w:t>
        <w:t xml:space="preserve">.  </w:t>
      </w:r>
      <w:r>
        <w:rPr>
          <w:b/>
        </w:rPr>
        <w:t xml:space="preserve">Holder.</w:t>
        <w:t xml:space="preserve"> </w:t>
      </w:r>
      <w:r>
        <w:t xml:space="preserve"> </w:t>
      </w:r>
      <w:r>
        <w:t xml:space="preserve">"Holder" means:</w:t>
      </w:r>
    </w:p>
    <w:p>
      <w:pPr>
        <w:jc w:val="both"/>
        <w:spacing w:before="100" w:after="0"/>
        <w:ind w:start="720"/>
      </w:pPr>
      <w:r>
        <w:rPr/>
        <w:t>A</w:t>
        <w:t xml:space="preserve">.  </w:t>
      </w:r>
      <w:r>
        <w:rPr/>
      </w:r>
      <w:r>
        <w:t xml:space="preserve">A governmental body empowered to hold an interest in real property under the laws of this State or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720"/>
      </w:pPr>
      <w:r>
        <w:rPr/>
        <w:t>B</w:t>
        <w:t xml:space="preserve">.  </w:t>
      </w:r>
      <w:r>
        <w:rPr/>
      </w:r>
      <w:r>
        <w:t xml:space="preserve">A nonprofit corporation or charitable trust, the purposes or powers of which include retaining or protecting the natural, scenic or open space values of real property; assuring the availability of real property for agricultural, forest, recreational or open space use; protecting natural resources; or maintaining or enhancing air or water quality or preserving the historical, architectural, archaeological or cultural aspects of real property.</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3</w:t>
        <w:t xml:space="preserve">.  </w:t>
      </w:r>
      <w:r>
        <w:rPr>
          <w:b/>
        </w:rPr>
        <w:t xml:space="preserve">Real property.</w:t>
        <w:t xml:space="preserve"> </w:t>
      </w:r>
      <w:r>
        <w:t xml:space="preserve"> </w:t>
      </w:r>
      <w:r>
        <w:t xml:space="preserve">"Real property" includes without limitation surface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§1 (AMD).]</w:t>
      </w:r>
    </w:p>
    <w:p>
      <w:pPr>
        <w:jc w:val="both"/>
        <w:spacing w:before="100" w:after="0"/>
        <w:ind w:start="360"/>
        <w:ind w:firstLine="360"/>
      </w:pPr>
      <w:r>
        <w:rPr>
          <w:b/>
        </w:rPr>
        <w:t>4</w:t>
        <w:t xml:space="preserve">.  </w:t>
      </w:r>
      <w:r>
        <w:rPr>
          <w:b/>
        </w:rPr>
        <w:t xml:space="preserve">Third-party right of enforcement.</w:t>
        <w:t xml:space="preserve"> </w:t>
      </w:r>
      <w:r>
        <w:t xml:space="preserve"> </w:t>
      </w:r>
      <w:r>
        <w:t xml:space="preserve">"Third-party right of enforcement" means a right provided in a conservation easement to enforce any of its terms granted to a governmental body, nonprofit corporation or charitable trust, which, although eligible to be a holder, is not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PL 2007, c. 412,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§476.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