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w:t>
        <w:t xml:space="preserve">.  </w:t>
      </w:r>
      <w:r>
        <w:rPr>
          <w:b/>
        </w:rPr>
        <w:t xml:space="preserve">Validity</w:t>
      </w:r>
    </w:p>
    <w:p>
      <w:pPr>
        <w:jc w:val="both"/>
        <w:spacing w:before="100" w:after="100"/>
        <w:ind w:start="360"/>
        <w:ind w:firstLine="360"/>
      </w:pPr>
      <w:r>
        <w:rPr/>
      </w:r>
      <w:r>
        <w:rPr/>
      </w:r>
      <w:r>
        <w:t xml:space="preserve">A conservation easement is valid even though:</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§6 (AMD).]</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 and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§7 (AMD).]</w:t>
      </w:r>
    </w:p>
    <w:p>
      <w:pPr>
        <w:jc w:val="both"/>
        <w:spacing w:before="100" w:after="0"/>
        <w:ind w:start="360"/>
        <w:ind w:firstLine="360"/>
      </w:pPr>
      <w:r>
        <w:rPr>
          <w:b/>
        </w:rPr>
        <w:t>9</w:t>
        <w:t xml:space="preserve">.  </w:t>
      </w:r>
      <w:r>
        <w:rPr>
          <w:b/>
        </w:rPr>
        <w:t xml:space="preserve">Acquired for tax delinquency.</w:t>
        <w:t xml:space="preserve"> </w:t>
      </w:r>
      <w:r>
        <w:t xml:space="preserve"> </w:t>
      </w:r>
      <w:r>
        <w:t xml:space="preserve">A lien has been established for property tax delinquency under </w:t>
      </w:r>
      <w:r>
        <w:t>Title 36, section 552</w:t>
      </w:r>
      <w:r>
        <w:t xml:space="preserve">, or title to the real property subject to the conservation easement has been acquired by procedures for enforcement and foreclosure of delinquent taxes under </w:t>
      </w:r>
      <w:r>
        <w:t>Title 36, chapter 105, subchapter 9</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§8 (NEW).]</w:t>
      </w:r>
    </w:p>
    <w:p>
      <w:pPr>
        <w:jc w:val="both"/>
        <w:spacing w:before="100" w:after="0"/>
        <w:ind w:start="360"/>
        <w:ind w:firstLine="360"/>
      </w:pPr>
      <w:r>
        <w:rPr>
          <w:b/>
        </w:rPr>
        <w:t>10</w:t>
        <w:t xml:space="preserve">.  </w:t>
      </w:r>
      <w:r>
        <w:rPr>
          <w:b/>
        </w:rPr>
        <w:t xml:space="preserve">Merger.</w:t>
        <w:t xml:space="preserve"> </w:t>
      </w:r>
      <w:r>
        <w:t xml:space="preserve"> </w:t>
      </w:r>
      <w:r>
        <w:t xml:space="preserve">The title to the real property subject to the conservation easement has been acquired by the holder, unless the holder, with the consent of any 3rd party with rights of enforcement, replaces the conservation easement with legally binding restrictions under a conservation easement or declaration of trust at least as protective of the conservation values of the protected property as provided by the replaced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§479.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