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Waiver of use of common elements; abandonment of unit</w:t>
      </w:r>
    </w:p>
    <w:p>
      <w:pPr>
        <w:jc w:val="both"/>
        <w:spacing w:before="100" w:after="100"/>
        <w:ind w:start="360"/>
        <w:ind w:firstLine="360"/>
      </w:pPr>
      <w:r>
        <w:rPr/>
      </w:r>
      <w:r>
        <w:rPr/>
      </w:r>
      <w:r>
        <w:t xml:space="preserve">No unit owner may exempt himself from liability for his contribution toward the common expenses by waiver of the use or enjoyment of any of the common areas and facilities or by abandonment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§578. Waiver of use of common elements; abandonment of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Waiver of use of common elements; abandonment of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§578. WAIVER OF USE OF COMMON ELEMENTS; ABANDONMENT OF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