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Owner of original records reimbursed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§7 (AMD). PL 1969, c. 318, §15 (AMD). PL 1973, c. 28,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§656. Owner of original records reimbursed for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Owner of original records reimbursed for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§656. OWNER OF ORIGINAL RECORDS REIMBURSED FOR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