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Maine Correctional Center employees</w:t>
      </w:r>
    </w:p>
    <w:p>
      <w:pPr>
        <w:jc w:val="both"/>
        <w:spacing w:before="100" w:after="100"/>
        <w:ind w:start="360"/>
        <w:ind w:firstLine="360"/>
      </w:pPr>
      <w:r>
        <w:rPr>
          <w:b/>
        </w:rPr>
        <w:t>1</w:t>
        <w:t xml:space="preserve">.  </w:t>
      </w:r>
      <w:r>
        <w:rPr>
          <w:b/>
        </w:rPr>
        <w:t xml:space="preserve">Powers.</w:t>
        <w:t xml:space="preserve"> </w:t>
      </w:r>
      <w:r>
        <w:t xml:space="preserve"> </w:t>
      </w:r>
      <w:r>
        <w:t xml:space="preserve">Employees of the center:</w:t>
      </w:r>
    </w:p>
    <w:p>
      <w:pPr>
        <w:jc w:val="both"/>
        <w:spacing w:before="100" w:after="0"/>
        <w:ind w:start="720"/>
      </w:pPr>
      <w:r>
        <w:rPr/>
        <w:t>A</w:t>
        <w:t xml:space="preserve">.  </w:t>
      </w:r>
      <w:r>
        <w:rPr/>
      </w:r>
      <w:r>
        <w:t xml:space="preserve">Have the same power as sheriffs in their respective counties to search for and apprehend escapees from the center when authorized to do so by the warden; and</w:t>
      </w:r>
      <w:r>
        <w:t xml:space="preserve">  </w:t>
      </w:r>
      <w:r xmlns:wp="http://schemas.openxmlformats.org/drawingml/2010/wordprocessingDrawing" xmlns:w15="http://schemas.microsoft.com/office/word/2012/wordml">
        <w:rPr>
          <w:rFonts w:ascii="Arial" w:hAnsi="Arial" w:cs="Arial"/>
          <w:sz w:val="22"/>
          <w:szCs w:val="22"/>
        </w:rPr>
        <w:t xml:space="preserve">[PL 2013, c. 508, §3 (AMD).]</w:t>
      </w:r>
    </w:p>
    <w:p>
      <w:pPr>
        <w:jc w:val="both"/>
        <w:spacing w:before="100" w:after="0"/>
        <w:ind w:start="720"/>
      </w:pPr>
      <w:r>
        <w:rPr/>
        <w:t>B</w:t>
        <w:t xml:space="preserve">.  </w:t>
      </w:r>
      <w:r>
        <w:rPr/>
      </w:r>
      <w:r>
        <w:t xml:space="preserve">May carry weapons and other security equipment when authorized by the warden inside and outside the center in connection with their assigned duties or training.</w:t>
      </w:r>
      <w:r>
        <w:t xml:space="preserve">  </w:t>
      </w:r>
      <w:r xmlns:wp="http://schemas.openxmlformats.org/drawingml/2010/wordprocessingDrawing" xmlns:w15="http://schemas.microsoft.com/office/word/2012/wordml">
        <w:rPr>
          <w:rFonts w:ascii="Arial" w:hAnsi="Arial" w:cs="Arial"/>
          <w:sz w:val="22"/>
          <w:szCs w:val="22"/>
        </w:rPr>
        <w:t xml:space="preserve">[PL 2013, c. 508,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§3 (AMD).]</w:t>
      </w:r>
    </w:p>
    <w:p>
      <w:pPr>
        <w:jc w:val="both"/>
        <w:spacing w:before="100" w:after="100"/>
        <w:ind w:start="360"/>
        <w:ind w:firstLine="360"/>
      </w:pPr>
      <w:r>
        <w:rPr>
          <w:b/>
        </w:rPr>
        <w:t>2</w:t>
        <w:t xml:space="preserve">.  </w:t>
      </w:r>
      <w:r>
        <w:rPr>
          <w:b/>
        </w:rPr>
        <w:t xml:space="preserve">Uniforms.</w:t>
        <w:t xml:space="preserve"> </w:t>
      </w:r>
      <w:r>
        <w:t xml:space="preserve"> </w:t>
      </w:r>
      <w:r>
        <w:t xml:space="preserve">Maine Correctional Center employee uniforms are governed as follows.</w:t>
      </w:r>
    </w:p>
    <w:p>
      <w:pPr>
        <w:jc w:val="both"/>
        <w:spacing w:before="100" w:after="0"/>
        <w:ind w:start="720"/>
      </w:pPr>
      <w:r>
        <w:rPr/>
        <w:t>A</w:t>
        <w:t xml:space="preserve">.  </w:t>
      </w:r>
      <w:r>
        <w:rPr/>
      </w:r>
      <w:r>
        <w:t xml:space="preserve">Employees of the center may be provided, at the expense of the State, with distinctive uniforms for use when required for the performance of their official duties and which shall remain the property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center may be provided with an equivalent clothing allowance when the private purchase of special clothing is similarly required for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§§42,59 (AMD). PL 2013, c. 508,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§3405. Maine Correctional Center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Maine Correctional Center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§3405. MAINE CORRECTIONAL CENTER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