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Children's Mental Health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§15004. CHILDREN'S MENTAL HEALTH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