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Rules</w:t>
      </w:r>
    </w:p>
    <w:p>
      <w:pPr>
        <w:jc w:val="both"/>
        <w:spacing w:before="100" w:after="100"/>
        <w:ind w:start="360"/>
        <w:ind w:firstLine="360"/>
      </w:pPr>
      <w:r>
        <w:rPr/>
      </w:r>
      <w:r>
        <w:rPr/>
      </w:r>
      <w:r>
        <w:t xml:space="preserve">The commissioner shall adopt rules in accordance with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