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6253-A</w:t>
        <w:t xml:space="preserve">.  </w:t>
      </w:r>
      <w:r>
        <w:rPr>
          <w:b/>
        </w:rPr>
        <w:t xml:space="preserve">Bath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749, §§2,3 (NEW). PL 1991, c. 567, §2 (AMD). PL 1993, c. 360, §§H3,4 (AMD). PL 1993, c. 427, §5 (AMD). PL 1995, c. 560, §K77 (AMD). MRSA T. 34-B §6253-A,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§6253-A. Bath Children's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§6253-A. Bath Children's Home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§6253-A. BATH CHILDREN'S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