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Penalty for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 (NEW). PL 2003, c. 505,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 Penalty for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Penalty for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§1510. PENALTY FOR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