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3137</w:t>
        <w:t xml:space="preserve">.  </w:t>
      </w:r>
      <w:r>
        <w:rPr>
          <w:b/>
        </w:rPr>
        <w:t xml:space="preserve">Area within which domestic transmission and distribution utility may transmit electricity; taxation by other states</w:t>
      </w:r>
    </w:p>
    <w:p>
      <w:pPr>
        <w:jc w:val="both"/>
        <w:spacing w:before="100" w:after="0"/>
        <w:ind w:start="360"/>
        <w:ind w:firstLine="360"/>
      </w:pPr>
      <w:r>
        <w:rPr>
          <w:b/>
        </w:rPr>
        <w:t>1</w:t>
        <w:t xml:space="preserve">.  </w:t>
      </w:r>
      <w:r>
        <w:rPr>
          <w:b/>
        </w:rPr>
        <w:t xml:space="preserve">Domestic transmission and distribution utility may transmit electricity inside or outside this State.</w:t>
        <w:t xml:space="preserve"> </w:t>
      </w:r>
      <w:r>
        <w:t xml:space="preserve"> </w:t>
      </w:r>
      <w:r>
        <w:t xml:space="preserve">Notwithstanding any limitation imposed by its charter, each domestic transmission and distribution utility may transmit electricity and acquire and operate anywhere inside or outside this State utility facilities or interests in utility facilities of any nature or form used or required to be used in its service to the public, provided that nothing in this section authorizes a utility to distribute electricity in this State to any person or within any area, except as otherwise authorized by its charter or the general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§52 (AMD); PL 1999, c. 398, Pt. A, §§104, 105 (AFF).]</w:t>
      </w:r>
    </w:p>
    <w:p>
      <w:pPr>
        <w:jc w:val="both"/>
        <w:spacing w:before="100" w:after="0"/>
        <w:ind w:start="360"/>
        <w:ind w:firstLine="360"/>
      </w:pPr>
      <w:r>
        <w:rPr>
          <w:b/>
        </w:rPr>
        <w:t>2</w:t>
        <w:t xml:space="preserve">.  </w:t>
      </w:r>
      <w:r>
        <w:rPr>
          <w:b/>
        </w:rPr>
        <w:t xml:space="preserve">Legislative consent to application of laws of other states with respect to taxes.</w:t>
        <w:t xml:space="preserve"> </w:t>
      </w:r>
      <w:r>
        <w:t xml:space="preserve"> </w:t>
      </w:r>
      <w:r>
        <w:t xml:space="preserve">Legislative consent is given to the application of the laws of other states with respect to taxation, payments in lieu of taxes and the assessment of taxes or payments in lieu of taxes to any domestic transmission and distribution utility that is acting outside this State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§A52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§3137. Area within which domestic transmission and distribution utility may transmit electricity; taxation by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§3137. Area within which domestic transmission and distribution utility may transmit electricity; taxation by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§3137. AREA WITHIN WHICH DOMESTIC TRANSMISSION AND DISTRIBUTION UTILITY MAY TRANSMIT ELECTRICITY; TAXATION BY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