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County commissioners' report</w:t>
      </w:r>
    </w:p>
    <w:p>
      <w:pPr>
        <w:jc w:val="both"/>
        <w:spacing w:before="100" w:after="100"/>
        <w:ind w:start="360"/>
        <w:ind w:firstLine="360"/>
      </w:pPr>
      <w:r>
        <w:rPr>
          <w:b/>
        </w:rPr>
        <w:t>1</w:t>
        <w:t xml:space="preserve">.  </w:t>
      </w:r>
      <w:r>
        <w:rPr>
          <w:b/>
        </w:rPr>
        <w:t xml:space="preserve">Contents of the report.</w:t>
        <w:t xml:space="preserve"> </w:t>
      </w:r>
      <w:r>
        <w:t xml:space="preserve"> </w:t>
      </w:r>
      <w:r>
        <w:t xml:space="preserve">The county commissioners shall, at a regular meeting, make a report of their general estimate of damages and cause it to be recorded.  In their report, the commissioners shall state specifically:</w:t>
      </w:r>
    </w:p>
    <w:p>
      <w:pPr>
        <w:jc w:val="both"/>
        <w:spacing w:before="100" w:after="0"/>
        <w:ind w:start="720"/>
      </w:pPr>
      <w:r>
        <w:rPr/>
        <w:t>A</w:t>
        <w:t xml:space="preserve">.  </w:t>
      </w:r>
      <w:r>
        <w:rPr/>
      </w:r>
      <w:r>
        <w:t xml:space="preserve">The terms and conditions imposed by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rights and obligations of each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Notice of damage award.</w:t>
        <w:t xml:space="preserve"> </w:t>
      </w:r>
      <w:r>
        <w:t xml:space="preserve"> </w:t>
      </w:r>
      <w:r>
        <w:t xml:space="preserve">After the report has been recorded, the county commissioners' clerk shall prepare a notice to each person stating the amount of damages awarded to that person.  An officer shall serve the notice on those residing in the State.  Notice to others must be by publication 3 weeks successively in a newspaper printed in the county.  If there is no newspaper printed in the county, the notice must be published in a newspaper of general circulation in the area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§428 (COR).]</w:t>
      </w:r>
    </w:p>
    <w:p>
      <w:pPr>
        <w:jc w:val="both"/>
        <w:spacing w:before="100" w:after="0"/>
        <w:ind w:start="360"/>
        <w:ind w:firstLine="360"/>
      </w:pPr>
      <w:r>
        <w:rPr>
          <w:b/>
        </w:rPr>
        <w:t>3</w:t>
        <w:t xml:space="preserve">.  </w:t>
      </w:r>
      <w:r>
        <w:rPr>
          <w:b/>
        </w:rPr>
        <w:t xml:space="preserve">Expense of notice.</w:t>
        <w:t xml:space="preserve"> </w:t>
      </w:r>
      <w:r>
        <w:t xml:space="preserve"> </w:t>
      </w:r>
      <w:r>
        <w:t xml:space="preserve">The expense of the notice shall be added to the costs of the proceedings which the taker shall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§6506. County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County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§6506. COUNTY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