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§74 (AMD). PL 1987, c. 141, §A5 (RP). </w:t>
      </w:r>
    </w:p>
    <w:p>
      <w:pPr>
        <w:jc w:val="both"/>
        <w:spacing w:before="100" w:after="100"/>
        <w:ind w:start="1080" w:hanging="720"/>
      </w:pPr>
      <w:r>
        <w:rPr>
          <w:b/>
        </w:rPr>
        <w:t>§</w:t>
        <w:t>2803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2804</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2805</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2806</w:t>
        <w:t xml:space="preserve">.  </w:t>
      </w:r>
      <w:r>
        <w:rPr>
          <w:b/>
        </w:rPr>
        <w:t xml:space="preserve">Nonliability of members for debts of cooperative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§1 (AMD). PL 1987, c. 141, §A5 (RP). </w:t>
      </w:r>
    </w:p>
    <w:p>
      <w:pPr>
        <w:jc w:val="both"/>
        <w:spacing w:before="100" w:after="100"/>
        <w:ind w:start="1080" w:hanging="720"/>
      </w:pPr>
      <w:r>
        <w:rPr>
          <w:b/>
        </w:rPr>
        <w:t>§</w:t>
        <w:t>2807</w:t>
        <w:t xml:space="preserve">.  </w:t>
      </w:r>
      <w:r>
        <w:rPr>
          <w:b/>
        </w:rPr>
        <w:t xml:space="preserve">Recordation of mortgages;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2809</w:t>
        <w:t xml:space="preserve">.  </w:t>
      </w:r>
      <w:r>
        <w:rPr>
          <w:b/>
        </w:rPr>
        <w:t xml:space="preserve">Cooperatives are public utilities; jurisdiction of Public Utility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§2 (RPR). PL 1967, c. 382, §5 (RPR). PL 1985, c. 481, §C29 (AMD). PL 1987, c. 141, §A5 (RP). </w:t>
      </w:r>
    </w:p>
    <w:p>
      <w:pPr>
        <w:jc w:val="both"/>
        <w:spacing w:before="100" w:after="100"/>
        <w:ind w:start="1080" w:hanging="720"/>
      </w:pPr>
      <w:r>
        <w:rPr>
          <w:b/>
        </w:rPr>
        <w:t>§</w:t>
        <w:t>2810</w:t>
        <w:t xml:space="preserve">.  </w:t>
      </w:r>
      <w:r>
        <w:rPr>
          <w:b/>
        </w:rPr>
        <w:t xml:space="preserve">Filing of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221.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