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POWERS</w:t>
      </w:r>
    </w:p>
    <w:p>
      <w:pPr>
        <w:jc w:val="center"/>
        <w:ind w:start="360"/>
        <w:spacing w:before="300" w:after="300"/>
      </w:pPr>
      <w:r>
        <w:rPr>
          <w:b/>
        </w:rPr>
        <w:t>(REPEALED)</w:t>
      </w:r>
    </w:p>
    <w:p>
      <w:pPr>
        <w:jc w:val="both"/>
        <w:spacing w:before="100" w:after="100"/>
        <w:ind w:start="1080" w:hanging="720"/>
      </w:pPr>
      <w:r>
        <w:rPr>
          <w:b/>
        </w:rPr>
        <w:t>§</w:t>
        <w:t>2881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§3 (AMD). PL 1987, c. 141, §A5 (RP). </w:t>
      </w:r>
    </w:p>
    <w:p>
      <w:pPr>
        <w:jc w:val="both"/>
        <w:spacing w:before="100" w:after="100"/>
        <w:ind w:start="1080" w:hanging="720"/>
      </w:pPr>
      <w:r>
        <w:rPr>
          <w:b/>
        </w:rPr>
        <w:t>§</w:t>
        <w:t>2882</w:t>
        <w:t xml:space="preserve">.  </w:t>
      </w:r>
      <w:r>
        <w:rPr>
          <w:b/>
        </w:rPr>
        <w:t xml:space="preserve">Amendment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2883</w:t>
        <w:t xml:space="preserve">.  </w:t>
      </w:r>
      <w:r>
        <w:rPr>
          <w:b/>
        </w:rPr>
        <w:t xml:space="preserve">Change of location of 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2884</w:t>
        <w:t xml:space="preserve">.  </w:t>
      </w:r>
      <w:r>
        <w:rPr>
          <w:b/>
        </w:rPr>
        <w:t xml:space="preserve">Conversion of existing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225.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