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LEASING VEHICLES FOR HIRE</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Regulation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 LEASING VEHICLES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LEASING VEHICLES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95. LEASING VEHICLES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