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Additional requirements as to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134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 Additional requirements as to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Additional requirements as to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§172. ADDITIONAL REQUIREMENTS AS TO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