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§1 (AMD). PL 1967, c. 279, §§1,2 (AMD). PL 1967, c. 382, §1 (RPR). PL 1967, c. 416, §2 (AMD). PL 1967, c. 544, §91 (AMD). PL 1971, c. 439, §19 (AMD). PL 1981, c. 660, §1 (AMD). PL 1983, c. 304,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