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Wires, pipes and cables under streets subject to municipal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§5 (AMD). PL 1971, c. 593, §22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§2347. Wires, pipes and cables under streets subject to municipal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Wires, pipes and cables under streets subject to municipal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§2347. WIRES, PIPES AND CABLES UNDER STREETS SUBJECT TO MUNICIPAL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