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2492</w:t>
        <w:t xml:space="preserve">.  </w:t>
      </w:r>
      <w:r>
        <w:rPr>
          <w:b/>
        </w:rPr>
        <w:t xml:space="preserve">Affixing wires and structures; consent of building owner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§2492. Affixing wires and structures; consent of building owner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§2492. Affixing wires and structures; consent of building owner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§2492. AFFIXING WIRES AND STRUCTURES; CONSENT OF BUILDING OWNER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