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§3245. Terms and conditions for property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§3245. Terms and conditions for property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§3245. TERMS AND CONDITIONS FOR PROPERTY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