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3332</w:t>
        <w:t xml:space="preserve">.  </w:t>
      </w:r>
      <w:r>
        <w:rPr>
          <w:b/>
        </w:rPr>
        <w:t xml:space="preserve">Notice to the Commissioner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1981, c. 358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§3332. Notice to the Commissioner of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§3332. Notice to the Commissioner of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§3332. NOTICE TO THE COMMISSIONER OF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