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§3333. Reports by the Commissioner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§3333. Reports by the Commissioner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§3333. REPORTS BY THE COMMISSIONER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