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Valuation of property for fixing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Valuation of property for fixing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 VALUATION OF PROPERTY FOR FIXING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