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402, §A182 (AMD). PL 1987, c. 507,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§2694.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