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Extension of time for filing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Extension of time for filing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§4110. EXTENSION OF TIME FOR FILING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