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1987, c. 816, §KK24 (RPR). PL 2011, c. 240,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