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5219-C</w:t>
        <w:t xml:space="preserve">.  </w:t>
      </w:r>
      <w:r>
        <w:rPr>
          <w:b/>
        </w:rPr>
        <w:t xml:space="preserve">Forest management planning income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§P32 (NEW). PL 1989, c. 530, §2 (NEW). PL 1989, c. 585, §C17 (NEW). PL 1989, c. 702, §E14 (AMD). PL 1991, c. 377, §20 (RPR). PL 2007, c. 437, §18 (AMD). PL 2007, c. 437, §22 (AFF). PL 2007, c. 627, §90 (AMD). PL 2015, c. 267, Pt. DD, §26 (RP). PL 2015, c. 267, Pt. DD, §34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§5219-C. Forest management planning income credits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§5219-C. Forest management planning income credits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§5219-C. FOREST MANAGEMENT PLANNING INCOME CREDITS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