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(2) and (3),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523, Pt. B, §4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§4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PL 2023, c. 523,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§5219-KK. Property tax fairness credit for tax years beginning on or after January 1, 2014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§5219-KK. Property tax fairness credit for tax years beginning on or after January 1, 2014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§5219-KK. PROPERTY TAX FAIRNESS CREDIT FOR TAX YEARS BEGINNING ON OR AFTER JANUARY 1, 2014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