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 LOW-INCOME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