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§6591. 2009 Tax Receivables Reduction Initiative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§6591. 2009 TAX RECEIVABLES REDUCTION INITIATIVE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