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§709-A. PRIMARY ASSESSING AREAS;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