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844-G</w:t>
        <w:t xml:space="preserve">.  </w:t>
      </w:r>
      <w:r>
        <w:rPr>
          <w:b/>
        </w:rPr>
        <w:t xml:space="preserve">Appeal to State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§844-G. Appeal to State Board of Assessment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§844-G. Appeal to State Board of Assessment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§844-G. APPEAL TO STATE BOARD OF ASSESSMENT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