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Collector may issue warrant of distress to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Collector may issue warrant of distress to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§994. COLLECTOR MAY ISSUE WARRANT OF DISTRESS TO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