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FROM TITLE 25, SECTION 1326)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1977, c. 696, §§328,329 (AMD). PL 1979, c. 541, §§A260,A261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§1326.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