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Repair of equipment</w:t>
      </w:r>
    </w:p>
    <w:p>
      <w:pPr>
        <w:jc w:val="both"/>
        <w:spacing w:before="100" w:after="100"/>
        <w:ind w:start="360"/>
        <w:ind w:firstLine="360"/>
      </w:pPr>
      <w:r>
        <w:rPr/>
      </w:r>
      <w:r>
        <w:rPr/>
      </w:r>
      <w:r>
        <w:t xml:space="preserve">The Adjutant General shall make arrangements for the necessary repair, cleansing and renovation of all clothes, arms, military outfits or accoutrements of the state military forces.  If the repair, cleansing or renovation is due to the negligence of a member, the cost shall be charged against pay due, or to become due, to the member or recovered in the same manner as a forfeiture under the Maine State Code of Military Justice.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 Repair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Repair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§263. REPAIR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