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Mobilized or deployed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§359. MOBILIZED OR DEPLOYED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