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449</w:t>
        <w:t xml:space="preserve">.  </w:t>
      </w:r>
      <w:r>
        <w:rPr>
          <w:b/>
        </w:rPr>
        <w:t xml:space="preserve">Breaking arrest</w:t>
      </w:r>
    </w:p>
    <w:p>
      <w:pPr>
        <w:jc w:val="both"/>
        <w:spacing w:before="100" w:after="100"/>
        <w:ind w:start="360"/>
        <w:ind w:firstLine="360"/>
      </w:pPr>
      <w:r>
        <w:rPr/>
      </w:r>
      <w:r>
        <w:rPr/>
      </w:r>
      <w:r>
        <w:t xml:space="preserve">Any person subject to this Code who resists apprehension or breaks arrest or who escapes from custody or confinement shall be punished as a court-martial may direct.</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§449. Breaking arrest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§449. Breaking arrest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§449. BREAKING ARREST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