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Issuance of free day use pass to active military personnel</w:t>
      </w:r>
    </w:p>
    <w:p>
      <w:pPr>
        <w:jc w:val="both"/>
        <w:spacing w:before="100" w:after="100"/>
        <w:ind w:start="360"/>
        <w:ind w:firstLine="360"/>
      </w:pPr>
      <w:r>
        <w:rPr/>
      </w:r>
      <w:r>
        <w:rPr/>
      </w:r>
      <w:r>
        <w:t xml:space="preserve">The Commissioner of Defense, Veterans and Emergency Management, in accordance with a memorandum of agreement entered into with the Commissioner of Agriculture, Conservation and Forestry and this section, shall issue a free day use pass to state parks and historic sites to eligible active duty military personnel.</w:t>
      </w:r>
      <w:r>
        <w:t xml:space="preserve">  </w:t>
      </w:r>
      <w:r xmlns:wp="http://schemas.openxmlformats.org/drawingml/2010/wordprocessingDrawing" xmlns:w15="http://schemas.microsoft.com/office/word/2012/wordml">
        <w:rPr>
          <w:rFonts w:ascii="Arial" w:hAnsi="Arial" w:cs="Arial"/>
          <w:sz w:val="22"/>
          <w:szCs w:val="22"/>
        </w:rPr>
        <w:t xml:space="preserve">[PL 2009, c. 220, §4 (NEW); PL 2011, c. 657, Pt. W, §6 (REV).]</w:t>
      </w:r>
    </w:p>
    <w:p>
      <w:pPr>
        <w:jc w:val="both"/>
        <w:spacing w:before="100" w:after="100"/>
        <w:ind w:start="360"/>
        <w:ind w:firstLine="360"/>
      </w:pPr>
      <w:r>
        <w:rPr>
          <w:b/>
        </w:rPr>
        <w:t>1</w:t>
        <w:t xml:space="preserve">.  </w:t>
      </w:r>
      <w:r>
        <w:rPr>
          <w:b/>
        </w:rPr>
        <w:t xml:space="preserve">Eligibility.</w:t>
        <w:t xml:space="preserve"> </w:t>
      </w:r>
      <w:r>
        <w:t xml:space="preserve"> </w:t>
      </w:r>
      <w:r>
        <w:t xml:space="preserve">The Department of Defense, Veterans and Emergency Management shall determine, based on an examination of an individual's military identification, whether the following criteria are met:</w:t>
      </w:r>
    </w:p>
    <w:p>
      <w:pPr>
        <w:jc w:val="both"/>
        <w:spacing w:before="100" w:after="0"/>
        <w:ind w:start="720"/>
      </w:pPr>
      <w:r>
        <w:rPr/>
        <w:t>A</w:t>
        <w:t xml:space="preserve">.  </w:t>
      </w:r>
      <w:r>
        <w:rPr/>
      </w:r>
      <w:r>
        <w:t xml:space="preserve">The person’s home of residence is this State; and</w:t>
      </w:r>
      <w:r>
        <w:t xml:space="preserve">  </w:t>
      </w:r>
      <w:r xmlns:wp="http://schemas.openxmlformats.org/drawingml/2010/wordprocessingDrawing" xmlns:w15="http://schemas.microsoft.com/office/word/2012/wordml">
        <w:rPr>
          <w:rFonts w:ascii="Arial" w:hAnsi="Arial" w:cs="Arial"/>
          <w:sz w:val="22"/>
          <w:szCs w:val="22"/>
        </w:rPr>
        <w:t xml:space="preserve">[PL 2009, c. 220, §4 (NEW).]</w:t>
      </w:r>
    </w:p>
    <w:p>
      <w:pPr>
        <w:jc w:val="both"/>
        <w:spacing w:before="100" w:after="0"/>
        <w:ind w:start="720"/>
      </w:pPr>
      <w:r>
        <w:rPr/>
        <w:t>B</w:t>
        <w:t xml:space="preserve">.  </w:t>
      </w:r>
      <w:r>
        <w:rPr/>
      </w:r>
      <w:r>
        <w:t xml:space="preserve">The person is serving in an enlisted grade in the armed forces as defined in 10 United States Code, Section 101(a)(4).</w:t>
      </w:r>
      <w:r>
        <w:t xml:space="preserve">  </w:t>
      </w:r>
      <w:r xmlns:wp="http://schemas.openxmlformats.org/drawingml/2010/wordprocessingDrawing" xmlns:w15="http://schemas.microsoft.com/office/word/2012/wordml">
        <w:rPr>
          <w:rFonts w:ascii="Arial" w:hAnsi="Arial" w:cs="Arial"/>
          <w:sz w:val="22"/>
          <w:szCs w:val="22"/>
        </w:rPr>
        <w:t xml:space="preserve">[PL 2009, c. 220,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220, §4 (NEW).]</w:t>
      </w:r>
    </w:p>
    <w:p>
      <w:pPr>
        <w:jc w:val="both"/>
        <w:spacing w:before="100" w:after="0"/>
        <w:ind w:start="360"/>
        <w:ind w:firstLine="360"/>
      </w:pPr>
      <w:r>
        <w:rPr>
          <w:b/>
        </w:rPr>
        <w:t>2</w:t>
        <w:t xml:space="preserve">.  </w:t>
      </w:r>
      <w:r>
        <w:rPr>
          <w:b/>
        </w:rPr>
        <w:t xml:space="preserve">Duration of passes.</w:t>
        <w:t xml:space="preserve"> </w:t>
      </w:r>
      <w:r>
        <w:t xml:space="preserve"> </w:t>
      </w:r>
      <w:r>
        <w:t xml:space="preserve">A pass issued in accordance with this section is valid for 12 months from the date of issuance and may be renewed upon verification of continuing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220, §4 (NEW).]</w:t>
      </w:r>
    </w:p>
    <w:p>
      <w:pPr>
        <w:jc w:val="both"/>
        <w:spacing w:before="100" w:after="0"/>
        <w:ind w:start="360"/>
        <w:ind w:firstLine="360"/>
      </w:pPr>
      <w:r>
        <w:rPr>
          <w:b/>
        </w:rPr>
        <w:t>3</w:t>
        <w:t xml:space="preserve">.  </w:t>
      </w:r>
      <w:r>
        <w:rPr>
          <w:b/>
        </w:rPr>
        <w:t xml:space="preserve">Responsibilities of commissioner.</w:t>
        <w:t xml:space="preserve"> </w:t>
      </w:r>
      <w:r>
        <w:t xml:space="preserve"> </w:t>
      </w:r>
      <w:r>
        <w:t xml:space="preserve">The Commissioner of Defense, Veterans and Emergency Management shall identify a point of contact within the department to issue passes in accordance with this section and the memorandum of agreement entered into with the Commissioner of Agriculture, Conservation and Forestry.  The Commissioner of Defense, Veterans and Emergency Management shall periodically report to the Department of Agriculture, Conservation and Forestry with a listing of the names and addresses of all persons receiving passes to state parks and historic sites and the expiration dates for those passes.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440, §4 (AMD); PL 2011, c. 657, Pt. W, §§5,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220, §4 (NEW). PL 2009, c. 440, §4 (AMD). PL 2011, c. 657, Pt. W, §§5,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 Issuance of free day use pass to active military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Issuance of free day use pass to active military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 ISSUANCE OF FREE DAY USE PASS TO ACTIVE MILITARY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