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1310-K</w:t>
        <w:t xml:space="preserve">.  </w:t>
      </w:r>
      <w:r>
        <w:rPr>
          <w:b/>
        </w:rPr>
        <w:t xml:space="preserve">State recycling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752, §§1,2 (AMD). PL 1989, c. 585, §E21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§1310-K. State recycling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§1310-K. State recycling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§1310-K. STATE RECYCLING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