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Household and small generator hazardous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517, §B13 (AMD). PL 1991, c. 808, §1 (AMD). PL 1995, c. 465, §A69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 Household and small generator hazardous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Household and small generator hazardous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§2164. HOUSEHOLD AND SMALL GENERATOR HAZARDOUS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