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§13 (RPR). PL 1993, c. 355, §§63,64 (AMD). PL 1995, c. 493, §§16-18 (AMD). PL 1999, c. 348, §6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Regulated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Regulated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§2304. REGULATED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